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3037F" w14:textId="77777777" w:rsidR="00C92135" w:rsidRPr="0060556D" w:rsidRDefault="00C92135" w:rsidP="00C92135"/>
    <w:p w14:paraId="371A1659" w14:textId="77777777" w:rsidR="00C92135" w:rsidRPr="0060556D" w:rsidRDefault="00C92135" w:rsidP="00C92135">
      <w:pPr>
        <w:rPr>
          <w:noProof/>
        </w:rPr>
      </w:pPr>
    </w:p>
    <w:p w14:paraId="7ED82DCB" w14:textId="77777777" w:rsidR="00C92135" w:rsidRPr="0060556D" w:rsidRDefault="00C92135" w:rsidP="00C92135">
      <w:pPr>
        <w:spacing w:after="0"/>
        <w:rPr>
          <w:noProof/>
        </w:rPr>
      </w:pPr>
      <w:r w:rsidRPr="0060556D">
        <w:rPr>
          <w:noProof/>
        </w:rPr>
        <w:tab/>
      </w:r>
      <w:r w:rsidRPr="0060556D">
        <w:rPr>
          <w:noProof/>
        </w:rPr>
        <w:tab/>
      </w:r>
    </w:p>
    <w:p w14:paraId="4661C04E" w14:textId="77777777" w:rsidR="00C92135" w:rsidRPr="00461868" w:rsidRDefault="00C92135" w:rsidP="00C92135">
      <w:pPr>
        <w:spacing w:after="0"/>
        <w:jc w:val="center"/>
        <w:rPr>
          <w:b/>
          <w:bCs/>
          <w:sz w:val="32"/>
          <w:szCs w:val="32"/>
        </w:rPr>
      </w:pPr>
      <w:r w:rsidRPr="00461868">
        <w:rPr>
          <w:b/>
          <w:bCs/>
          <w:sz w:val="32"/>
          <w:szCs w:val="32"/>
        </w:rPr>
        <w:t xml:space="preserve">Exhibit </w:t>
      </w:r>
      <w:r>
        <w:rPr>
          <w:b/>
          <w:bCs/>
          <w:sz w:val="32"/>
          <w:szCs w:val="32"/>
        </w:rPr>
        <w:t>C</w:t>
      </w:r>
      <w:r w:rsidRPr="00461868">
        <w:rPr>
          <w:b/>
          <w:bCs/>
          <w:sz w:val="32"/>
          <w:szCs w:val="32"/>
        </w:rPr>
        <w:t xml:space="preserve"> –</w:t>
      </w:r>
      <w:r>
        <w:rPr>
          <w:b/>
          <w:bCs/>
          <w:sz w:val="32"/>
          <w:szCs w:val="32"/>
        </w:rPr>
        <w:t xml:space="preserve"> VM Workload Migration Plan </w:t>
      </w:r>
      <w:proofErr w:type="spellStart"/>
      <w:r>
        <w:rPr>
          <w:b/>
          <w:bCs/>
          <w:sz w:val="32"/>
          <w:szCs w:val="32"/>
        </w:rPr>
        <w:t>MoP</w:t>
      </w:r>
      <w:proofErr w:type="spellEnd"/>
    </w:p>
    <w:p w14:paraId="2F1B380B" w14:textId="77777777" w:rsidR="00C92135" w:rsidRDefault="00C92135" w:rsidP="00C92135">
      <w:pPr>
        <w:spacing w:after="0"/>
        <w:jc w:val="center"/>
        <w:rPr>
          <w:rFonts w:ascii="Calibri" w:hAnsi="Calibri" w:cs="Calibri"/>
          <w:b/>
          <w:sz w:val="32"/>
        </w:rPr>
      </w:pPr>
      <w:r w:rsidRPr="008B38F7">
        <w:rPr>
          <w:rFonts w:ascii="Calibri" w:eastAsia="Times New Roman" w:hAnsi="Calibri" w:cs="Times New Roman"/>
          <w:b/>
          <w:smallCaps/>
          <w:sz w:val="32"/>
          <w:szCs w:val="32"/>
        </w:rPr>
        <w:t>Waterloo Enterprise Network Equipment and Services</w:t>
      </w:r>
    </w:p>
    <w:p w14:paraId="4241D151" w14:textId="77777777" w:rsidR="00C92135" w:rsidRDefault="00C92135" w:rsidP="00C92135">
      <w:pPr>
        <w:spacing w:after="0"/>
        <w:jc w:val="center"/>
        <w:rPr>
          <w:rFonts w:ascii="Calibri" w:hAnsi="Calibri" w:cs="Calibri"/>
          <w:b/>
          <w:sz w:val="32"/>
        </w:rPr>
      </w:pPr>
      <w:r w:rsidRPr="00746C12">
        <w:rPr>
          <w:rFonts w:ascii="Calibri" w:hAnsi="Calibri" w:cs="Calibri"/>
          <w:b/>
          <w:sz w:val="32"/>
        </w:rPr>
        <w:t>City of Waterloo IA</w:t>
      </w:r>
    </w:p>
    <w:p w14:paraId="7207E9AA" w14:textId="77777777" w:rsidR="00C92135" w:rsidRDefault="00C92135" w:rsidP="00C92135">
      <w:pPr>
        <w:spacing w:after="0"/>
        <w:jc w:val="center"/>
        <w:rPr>
          <w:rFonts w:ascii="Calibri" w:hAnsi="Calibri" w:cs="Calibri"/>
          <w:b/>
          <w:sz w:val="32"/>
        </w:rPr>
      </w:pPr>
    </w:p>
    <w:p w14:paraId="349C0569" w14:textId="77777777" w:rsidR="00C92135" w:rsidRPr="00461868" w:rsidRDefault="00C92135" w:rsidP="00C92135">
      <w:pPr>
        <w:jc w:val="center"/>
        <w:rPr>
          <w:sz w:val="32"/>
          <w:szCs w:val="32"/>
        </w:rPr>
      </w:pPr>
      <w:r>
        <w:rPr>
          <w:sz w:val="32"/>
          <w:szCs w:val="32"/>
        </w:rPr>
        <w:t>June 2026</w:t>
      </w:r>
    </w:p>
    <w:p w14:paraId="6088614A" w14:textId="77777777" w:rsidR="00C92135" w:rsidRDefault="00C92135" w:rsidP="00C92135">
      <w:pPr>
        <w:spacing w:after="0" w:line="240" w:lineRule="auto"/>
        <w:jc w:val="left"/>
        <w:rPr>
          <w:sz w:val="24"/>
        </w:rPr>
      </w:pPr>
      <w:r>
        <w:rPr>
          <w:sz w:val="24"/>
        </w:rPr>
        <w:br w:type="page"/>
      </w:r>
    </w:p>
    <w:p w14:paraId="5A12050B" w14:textId="62C270AD" w:rsidR="00C92135" w:rsidRDefault="00C92135" w:rsidP="00C92135">
      <w:pPr>
        <w:rPr>
          <w:rFonts w:ascii="Calibri" w:hAnsi="Calibri"/>
          <w:sz w:val="22"/>
          <w:szCs w:val="22"/>
        </w:rPr>
      </w:pPr>
      <w:r w:rsidRPr="0040663F">
        <w:rPr>
          <w:rFonts w:ascii="Calibri" w:hAnsi="Calibri"/>
          <w:b/>
          <w:bCs/>
          <w:sz w:val="22"/>
          <w:szCs w:val="22"/>
        </w:rPr>
        <w:lastRenderedPageBreak/>
        <w:t>Seller</w:t>
      </w:r>
      <w:r w:rsidRPr="0040663F">
        <w:rPr>
          <w:rFonts w:ascii="Calibri" w:hAnsi="Calibri"/>
          <w:sz w:val="22"/>
          <w:szCs w:val="22"/>
        </w:rPr>
        <w:t xml:space="preserve"> shall provide a </w:t>
      </w:r>
      <w:r w:rsidRPr="00153C5F">
        <w:rPr>
          <w:rFonts w:ascii="Calibri" w:hAnsi="Calibri"/>
          <w:sz w:val="22"/>
          <w:szCs w:val="22"/>
          <w:u w:val="single"/>
        </w:rPr>
        <w:t>reasonably detailed plan</w:t>
      </w:r>
      <w:r>
        <w:rPr>
          <w:rFonts w:ascii="Calibri" w:hAnsi="Calibri"/>
          <w:sz w:val="22"/>
          <w:szCs w:val="22"/>
        </w:rPr>
        <w:t xml:space="preserve">, </w:t>
      </w:r>
      <w:r w:rsidRPr="00153C5F">
        <w:rPr>
          <w:rFonts w:ascii="Calibri" w:hAnsi="Calibri"/>
          <w:sz w:val="22"/>
          <w:szCs w:val="22"/>
          <w:u w:val="single"/>
        </w:rPr>
        <w:t>method of procedure</w:t>
      </w:r>
      <w:r>
        <w:rPr>
          <w:rFonts w:ascii="Calibri" w:hAnsi="Calibri"/>
          <w:sz w:val="22"/>
          <w:szCs w:val="22"/>
        </w:rPr>
        <w:t xml:space="preserve">, and </w:t>
      </w:r>
      <w:r w:rsidRPr="00153C5F">
        <w:rPr>
          <w:rFonts w:ascii="Calibri" w:hAnsi="Calibri"/>
          <w:sz w:val="22"/>
          <w:szCs w:val="22"/>
          <w:u w:val="single"/>
        </w:rPr>
        <w:t>timeline</w:t>
      </w:r>
      <w:r w:rsidRPr="0040663F">
        <w:rPr>
          <w:rFonts w:ascii="Calibri" w:hAnsi="Calibri"/>
          <w:sz w:val="22"/>
          <w:szCs w:val="22"/>
        </w:rPr>
        <w:t xml:space="preserve"> to successfully migrate all production virtual workloads from the </w:t>
      </w:r>
      <w:r w:rsidRPr="0040663F">
        <w:rPr>
          <w:rFonts w:ascii="Calibri" w:hAnsi="Calibri"/>
          <w:b/>
          <w:bCs/>
          <w:sz w:val="22"/>
          <w:szCs w:val="22"/>
        </w:rPr>
        <w:t>Owner’s</w:t>
      </w:r>
      <w:r w:rsidRPr="0040663F">
        <w:rPr>
          <w:rFonts w:ascii="Calibri" w:hAnsi="Calibri"/>
          <w:sz w:val="22"/>
          <w:szCs w:val="22"/>
        </w:rPr>
        <w:t xml:space="preserve"> existing VM host to the proposed geo-diverse host solution.  </w:t>
      </w:r>
      <w:r w:rsidRPr="00057A65">
        <w:rPr>
          <w:rFonts w:ascii="Calibri" w:hAnsi="Calibri"/>
          <w:b/>
          <w:bCs/>
          <w:sz w:val="22"/>
          <w:szCs w:val="22"/>
        </w:rPr>
        <w:t>S</w:t>
      </w:r>
      <w:r>
        <w:rPr>
          <w:rFonts w:ascii="Calibri" w:hAnsi="Calibri"/>
          <w:b/>
          <w:bCs/>
          <w:sz w:val="22"/>
          <w:szCs w:val="22"/>
        </w:rPr>
        <w:t>eller</w:t>
      </w:r>
      <w:r w:rsidRPr="0040663F">
        <w:rPr>
          <w:rFonts w:ascii="Calibri" w:hAnsi="Calibri"/>
          <w:sz w:val="22"/>
          <w:szCs w:val="22"/>
        </w:rPr>
        <w:t xml:space="preserve"> shall provide enough detail to clearly communicate the required tasks and expected timeline for pre-migration planning, migration </w:t>
      </w:r>
      <w:proofErr w:type="spellStart"/>
      <w:r w:rsidRPr="0040663F">
        <w:rPr>
          <w:rFonts w:ascii="Calibri" w:hAnsi="Calibri"/>
          <w:sz w:val="22"/>
          <w:szCs w:val="22"/>
        </w:rPr>
        <w:t>MoP</w:t>
      </w:r>
      <w:proofErr w:type="spellEnd"/>
      <w:r w:rsidRPr="0040663F">
        <w:rPr>
          <w:rFonts w:ascii="Calibri" w:hAnsi="Calibri"/>
          <w:sz w:val="22"/>
          <w:szCs w:val="22"/>
        </w:rPr>
        <w:t xml:space="preserve">, and post-migration validation/testing of all documented workloads to the new </w:t>
      </w:r>
      <w:r>
        <w:rPr>
          <w:rFonts w:ascii="Calibri" w:hAnsi="Calibri"/>
          <w:sz w:val="22"/>
          <w:szCs w:val="22"/>
        </w:rPr>
        <w:t>system</w:t>
      </w:r>
      <w:r w:rsidRPr="0040663F">
        <w:rPr>
          <w:rFonts w:ascii="Calibri" w:hAnsi="Calibri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92135" w:rsidRPr="003E7015" w14:paraId="56E2B642" w14:textId="77777777" w:rsidTr="00A058E1">
        <w:trPr>
          <w:trHeight w:val="439"/>
        </w:trPr>
        <w:tc>
          <w:tcPr>
            <w:tcW w:w="9350" w:type="dxa"/>
            <w:shd w:val="clear" w:color="auto" w:fill="D9D9D9" w:themeFill="background1" w:themeFillShade="D9"/>
            <w:vAlign w:val="center"/>
          </w:tcPr>
          <w:p w14:paraId="00584F31" w14:textId="77777777" w:rsidR="00C92135" w:rsidRPr="003E7015" w:rsidRDefault="00C92135" w:rsidP="00A058E1">
            <w:pPr>
              <w:spacing w:after="0" w:line="240" w:lineRule="auto"/>
              <w:rPr>
                <w:sz w:val="22"/>
                <w:szCs w:val="22"/>
              </w:rPr>
            </w:pPr>
            <w:r w:rsidRPr="003E7015">
              <w:rPr>
                <w:b/>
                <w:bCs/>
                <w:sz w:val="22"/>
                <w:szCs w:val="22"/>
              </w:rPr>
              <w:t xml:space="preserve">  Please Describe </w:t>
            </w:r>
            <w:r>
              <w:rPr>
                <w:b/>
                <w:bCs/>
                <w:sz w:val="22"/>
                <w:szCs w:val="22"/>
              </w:rPr>
              <w:t>VM Workload migration tasks and test plan</w:t>
            </w:r>
          </w:p>
        </w:tc>
      </w:tr>
      <w:tr w:rsidR="00C92135" w:rsidRPr="006C5FF2" w14:paraId="36E129B5" w14:textId="77777777" w:rsidTr="00A058E1">
        <w:trPr>
          <w:trHeight w:val="9530"/>
        </w:trPr>
        <w:tc>
          <w:tcPr>
            <w:tcW w:w="9350" w:type="dxa"/>
          </w:tcPr>
          <w:p w14:paraId="5276E94E" w14:textId="77777777" w:rsidR="00C92135" w:rsidRPr="006C5FF2" w:rsidRDefault="00C92135" w:rsidP="00A058E1">
            <w:pPr>
              <w:spacing w:after="0" w:line="240" w:lineRule="auto"/>
              <w:rPr>
                <w:u w:val="single"/>
              </w:rPr>
            </w:pPr>
          </w:p>
        </w:tc>
      </w:tr>
    </w:tbl>
    <w:p w14:paraId="3680278A" w14:textId="77777777" w:rsidR="003D188C" w:rsidRDefault="003D188C"/>
    <w:sectPr w:rsidR="003D188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506F9" w14:textId="77777777" w:rsidR="00AC0E20" w:rsidRDefault="00AC0E20" w:rsidP="00C92135">
      <w:pPr>
        <w:spacing w:after="0" w:line="240" w:lineRule="auto"/>
      </w:pPr>
      <w:r>
        <w:separator/>
      </w:r>
    </w:p>
  </w:endnote>
  <w:endnote w:type="continuationSeparator" w:id="0">
    <w:p w14:paraId="1AEFA316" w14:textId="77777777" w:rsidR="00AC0E20" w:rsidRDefault="00AC0E20" w:rsidP="00C92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7F219" w14:textId="53CD39DC" w:rsidR="00C92135" w:rsidRDefault="00C92135" w:rsidP="00C92135">
    <w:pPr>
      <w:pStyle w:val="Header"/>
      <w:tabs>
        <w:tab w:val="clear" w:pos="4680"/>
      </w:tabs>
      <w:jc w:val="left"/>
    </w:pPr>
    <w:r>
      <w:t>The City of Waterloo IA</w:t>
    </w:r>
    <w:r>
      <w:tab/>
      <w:t>Waterloo Enterprise Network Equipment and Services RFP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40AA0" w14:textId="77777777" w:rsidR="00AC0E20" w:rsidRDefault="00AC0E20" w:rsidP="00C92135">
      <w:pPr>
        <w:spacing w:after="0" w:line="240" w:lineRule="auto"/>
      </w:pPr>
      <w:r>
        <w:separator/>
      </w:r>
    </w:p>
  </w:footnote>
  <w:footnote w:type="continuationSeparator" w:id="0">
    <w:p w14:paraId="023D3A4D" w14:textId="77777777" w:rsidR="00AC0E20" w:rsidRDefault="00AC0E20" w:rsidP="00C921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135"/>
    <w:rsid w:val="001B5F06"/>
    <w:rsid w:val="001E4AC6"/>
    <w:rsid w:val="0029673B"/>
    <w:rsid w:val="003D188C"/>
    <w:rsid w:val="00415C94"/>
    <w:rsid w:val="00563A27"/>
    <w:rsid w:val="00714036"/>
    <w:rsid w:val="007B0B62"/>
    <w:rsid w:val="00AC0E20"/>
    <w:rsid w:val="00C92135"/>
    <w:rsid w:val="00D1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A2701"/>
  <w15:chartTrackingRefBased/>
  <w15:docId w15:val="{1DA3B947-8D24-4BA5-B4AE-D6147F10F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135"/>
    <w:pPr>
      <w:spacing w:after="200" w:line="276" w:lineRule="auto"/>
      <w:jc w:val="both"/>
    </w:pPr>
    <w:rPr>
      <w:rFonts w:eastAsia="Calibri" w:cs="Arial"/>
      <w:kern w:val="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21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21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21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21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21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21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21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21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21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21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21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21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21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21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21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21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21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21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21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21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21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21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21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21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21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21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21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21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213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C9213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C921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135"/>
    <w:rPr>
      <w:rFonts w:eastAsia="Calibri" w:cs="Arial"/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921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135"/>
    <w:rPr>
      <w:rFonts w:eastAsia="Calibri" w:cs="Arial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Lane</dc:creator>
  <cp:keywords/>
  <dc:description/>
  <cp:lastModifiedBy>Mark Lane</cp:lastModifiedBy>
  <cp:revision>1</cp:revision>
  <dcterms:created xsi:type="dcterms:W3CDTF">2026-05-04T16:07:00Z</dcterms:created>
  <dcterms:modified xsi:type="dcterms:W3CDTF">2026-05-04T16:10:00Z</dcterms:modified>
</cp:coreProperties>
</file>